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EFA" w:rsidRDefault="003F1EFA" w:rsidP="003F1EF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Лекция № </w:t>
      </w:r>
      <w:r w:rsidR="00200E42">
        <w:rPr>
          <w:rFonts w:ascii="Times New Roman" w:hAnsi="Times New Roman"/>
          <w:b/>
          <w:sz w:val="28"/>
          <w:szCs w:val="28"/>
        </w:rPr>
        <w:t>4</w:t>
      </w:r>
      <w:r w:rsidR="002A11B5">
        <w:rPr>
          <w:rFonts w:ascii="Times New Roman" w:hAnsi="Times New Roman"/>
          <w:b/>
          <w:sz w:val="28"/>
          <w:szCs w:val="28"/>
        </w:rPr>
        <w:t xml:space="preserve">. </w:t>
      </w:r>
      <w:r w:rsidR="00200E42">
        <w:rPr>
          <w:rFonts w:ascii="Times New Roman" w:hAnsi="Times New Roman"/>
          <w:b/>
          <w:sz w:val="28"/>
          <w:szCs w:val="28"/>
        </w:rPr>
        <w:t>Факторы, влияющие на здоровье</w:t>
      </w:r>
    </w:p>
    <w:p w:rsidR="003F1EFA" w:rsidRDefault="003F1EFA" w:rsidP="003F1EFA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781F" w:rsidRDefault="002B18CD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8CD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781F" w:rsidRPr="00AC781F">
        <w:rPr>
          <w:rFonts w:ascii="Times New Roman" w:hAnsi="Times New Roman" w:cs="Times New Roman"/>
          <w:sz w:val="28"/>
          <w:szCs w:val="28"/>
        </w:rPr>
        <w:t>Причин нездоровья (третьего с</w:t>
      </w:r>
      <w:r w:rsidR="00AC781F">
        <w:rPr>
          <w:rFonts w:ascii="Times New Roman" w:hAnsi="Times New Roman" w:cs="Times New Roman"/>
          <w:sz w:val="28"/>
          <w:szCs w:val="28"/>
        </w:rPr>
        <w:t>остояния) и болез</w:t>
      </w:r>
      <w:r w:rsidR="00AC781F" w:rsidRPr="00AC781F">
        <w:rPr>
          <w:rFonts w:ascii="Times New Roman" w:hAnsi="Times New Roman" w:cs="Times New Roman"/>
          <w:sz w:val="28"/>
          <w:szCs w:val="28"/>
        </w:rPr>
        <w:t>ней много. На человека постоянно и одновременно действуют три потока информации (И.И.</w:t>
      </w:r>
      <w:r w:rsidR="00AC781F">
        <w:rPr>
          <w:rFonts w:ascii="Times New Roman" w:hAnsi="Times New Roman" w:cs="Times New Roman"/>
          <w:sz w:val="28"/>
          <w:szCs w:val="28"/>
        </w:rPr>
        <w:t xml:space="preserve"> Брехман, 1990): сенсорной, вос</w:t>
      </w:r>
      <w:r w:rsidR="00AC781F" w:rsidRPr="00AC781F">
        <w:rPr>
          <w:rFonts w:ascii="Times New Roman" w:hAnsi="Times New Roman" w:cs="Times New Roman"/>
          <w:sz w:val="28"/>
          <w:szCs w:val="28"/>
        </w:rPr>
        <w:t>принимаемой орган</w:t>
      </w:r>
      <w:r w:rsidR="00AC781F">
        <w:rPr>
          <w:rFonts w:ascii="Times New Roman" w:hAnsi="Times New Roman" w:cs="Times New Roman"/>
          <w:sz w:val="28"/>
          <w:szCs w:val="28"/>
        </w:rPr>
        <w:t>ами чувств через первую сигналь</w:t>
      </w:r>
      <w:r w:rsidR="00AC781F" w:rsidRPr="00AC781F">
        <w:rPr>
          <w:rFonts w:ascii="Times New Roman" w:hAnsi="Times New Roman" w:cs="Times New Roman"/>
          <w:sz w:val="28"/>
          <w:szCs w:val="28"/>
        </w:rPr>
        <w:t>ную систему, вербал</w:t>
      </w:r>
      <w:r w:rsidR="00AC781F">
        <w:rPr>
          <w:rFonts w:ascii="Times New Roman" w:hAnsi="Times New Roman" w:cs="Times New Roman"/>
          <w:sz w:val="28"/>
          <w:szCs w:val="28"/>
        </w:rPr>
        <w:t>ьной (устное или письменное сло</w:t>
      </w:r>
      <w:r w:rsidR="00AC781F" w:rsidRPr="00AC781F">
        <w:rPr>
          <w:rFonts w:ascii="Times New Roman" w:hAnsi="Times New Roman" w:cs="Times New Roman"/>
          <w:sz w:val="28"/>
          <w:szCs w:val="28"/>
        </w:rPr>
        <w:t>во), воспринимаемой ч</w:t>
      </w:r>
      <w:r w:rsidR="00AC781F">
        <w:rPr>
          <w:rFonts w:ascii="Times New Roman" w:hAnsi="Times New Roman" w:cs="Times New Roman"/>
          <w:sz w:val="28"/>
          <w:szCs w:val="28"/>
        </w:rPr>
        <w:t>ерез вторую сигнальную систе</w:t>
      </w:r>
      <w:r w:rsidR="00AC781F" w:rsidRPr="00AC781F">
        <w:rPr>
          <w:rFonts w:ascii="Times New Roman" w:hAnsi="Times New Roman" w:cs="Times New Roman"/>
          <w:sz w:val="28"/>
          <w:szCs w:val="28"/>
        </w:rPr>
        <w:t>му, и структурной (компоненты пищи и воздуха), поступающей чере</w:t>
      </w:r>
      <w:r w:rsidR="00AC781F">
        <w:rPr>
          <w:rFonts w:ascii="Times New Roman" w:hAnsi="Times New Roman" w:cs="Times New Roman"/>
          <w:sz w:val="28"/>
          <w:szCs w:val="28"/>
        </w:rPr>
        <w:t>з желудочно-кишечный тракт и ды</w:t>
      </w:r>
      <w:r w:rsidR="00AC781F" w:rsidRPr="00AC781F">
        <w:rPr>
          <w:rFonts w:ascii="Times New Roman" w:hAnsi="Times New Roman" w:cs="Times New Roman"/>
          <w:sz w:val="28"/>
          <w:szCs w:val="28"/>
        </w:rPr>
        <w:t>хательную систем</w:t>
      </w:r>
      <w:r w:rsidR="00AC781F">
        <w:rPr>
          <w:rFonts w:ascii="Times New Roman" w:hAnsi="Times New Roman" w:cs="Times New Roman"/>
          <w:sz w:val="28"/>
          <w:szCs w:val="28"/>
        </w:rPr>
        <w:t>у. Информация может быть необхо</w:t>
      </w:r>
      <w:r w:rsidR="00AC781F" w:rsidRPr="00AC781F">
        <w:rPr>
          <w:rFonts w:ascii="Times New Roman" w:hAnsi="Times New Roman" w:cs="Times New Roman"/>
          <w:sz w:val="28"/>
          <w:szCs w:val="28"/>
        </w:rPr>
        <w:t>димой (полезной),</w:t>
      </w:r>
      <w:r w:rsidR="00AC781F">
        <w:rPr>
          <w:rFonts w:ascii="Times New Roman" w:hAnsi="Times New Roman" w:cs="Times New Roman"/>
          <w:sz w:val="28"/>
          <w:szCs w:val="28"/>
        </w:rPr>
        <w:t xml:space="preserve"> индифферентной и вредной. Орга</w:t>
      </w:r>
      <w:r w:rsidR="00AC781F" w:rsidRPr="00AC781F">
        <w:rPr>
          <w:rFonts w:ascii="Times New Roman" w:hAnsi="Times New Roman" w:cs="Times New Roman"/>
          <w:sz w:val="28"/>
          <w:szCs w:val="28"/>
        </w:rPr>
        <w:t>низм, с учетом адаптации, имеет определенную пропу­скную спо</w:t>
      </w:r>
      <w:r w:rsidR="00AC781F">
        <w:rPr>
          <w:rFonts w:ascii="Times New Roman" w:hAnsi="Times New Roman" w:cs="Times New Roman"/>
          <w:sz w:val="28"/>
          <w:szCs w:val="28"/>
        </w:rPr>
        <w:t>собность восприятия информации.</w:t>
      </w:r>
    </w:p>
    <w:p w:rsid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Последние десят</w:t>
      </w:r>
      <w:r>
        <w:rPr>
          <w:rFonts w:ascii="Times New Roman" w:hAnsi="Times New Roman" w:cs="Times New Roman"/>
          <w:sz w:val="28"/>
          <w:szCs w:val="28"/>
        </w:rPr>
        <w:t>илетия резко снизился объем дви</w:t>
      </w:r>
      <w:r w:rsidRPr="00AC781F">
        <w:rPr>
          <w:rFonts w:ascii="Times New Roman" w:hAnsi="Times New Roman" w:cs="Times New Roman"/>
          <w:sz w:val="28"/>
          <w:szCs w:val="28"/>
        </w:rPr>
        <w:t>гательной активност</w:t>
      </w:r>
      <w:r>
        <w:rPr>
          <w:rFonts w:ascii="Times New Roman" w:hAnsi="Times New Roman" w:cs="Times New Roman"/>
          <w:sz w:val="28"/>
          <w:szCs w:val="28"/>
        </w:rPr>
        <w:t>и людей всех возрастов. Доля фи</w:t>
      </w:r>
      <w:r w:rsidRPr="00AC781F">
        <w:rPr>
          <w:rFonts w:ascii="Times New Roman" w:hAnsi="Times New Roman" w:cs="Times New Roman"/>
          <w:sz w:val="28"/>
          <w:szCs w:val="28"/>
        </w:rPr>
        <w:t>зического труда в производстве с 90% снизилась до 10%.</w:t>
      </w:r>
    </w:p>
    <w:p w:rsid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На органы чувств обрушились неведомые ранее по силе и ра</w:t>
      </w:r>
      <w:r>
        <w:rPr>
          <w:rFonts w:ascii="Times New Roman" w:hAnsi="Times New Roman" w:cs="Times New Roman"/>
          <w:sz w:val="28"/>
          <w:szCs w:val="28"/>
        </w:rPr>
        <w:t>знообразию шумы, вибрации и раз</w:t>
      </w:r>
      <w:r w:rsidRPr="00AC781F">
        <w:rPr>
          <w:rFonts w:ascii="Times New Roman" w:hAnsi="Times New Roman" w:cs="Times New Roman"/>
          <w:sz w:val="28"/>
          <w:szCs w:val="28"/>
        </w:rPr>
        <w:t>нообразные виды из</w:t>
      </w:r>
      <w:r>
        <w:rPr>
          <w:rFonts w:ascii="Times New Roman" w:hAnsi="Times New Roman" w:cs="Times New Roman"/>
          <w:sz w:val="28"/>
          <w:szCs w:val="28"/>
        </w:rPr>
        <w:t>лучений не только на производст</w:t>
      </w:r>
      <w:r w:rsidRPr="00AC781F">
        <w:rPr>
          <w:rFonts w:ascii="Times New Roman" w:hAnsi="Times New Roman" w:cs="Times New Roman"/>
          <w:sz w:val="28"/>
          <w:szCs w:val="28"/>
        </w:rPr>
        <w:t>ве, но и дома, и в местах отдыха.</w:t>
      </w:r>
    </w:p>
    <w:p w:rsid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Заболевания возникают в резуль</w:t>
      </w:r>
      <w:r w:rsidRPr="00AC781F">
        <w:rPr>
          <w:rFonts w:ascii="Times New Roman" w:hAnsi="Times New Roman" w:cs="Times New Roman"/>
          <w:sz w:val="28"/>
          <w:szCs w:val="28"/>
        </w:rPr>
        <w:t>тате воздействия тех или иных факторов внешней или внутренней среды, превышающих приспособительно-компенсаторные возможности организма.</w:t>
      </w:r>
    </w:p>
    <w:p w:rsidR="00AC781F" w:rsidRP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Факторами, обусловливающими здоровье, являются:</w:t>
      </w:r>
    </w:p>
    <w:p w:rsidR="00AC781F" w:rsidRP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- образ жизни;</w:t>
      </w:r>
    </w:p>
    <w:p w:rsidR="00AC781F" w:rsidRP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- биологические (наследств</w:t>
      </w:r>
      <w:r>
        <w:rPr>
          <w:rFonts w:ascii="Times New Roman" w:hAnsi="Times New Roman" w:cs="Times New Roman"/>
          <w:sz w:val="28"/>
          <w:szCs w:val="28"/>
        </w:rPr>
        <w:t>енность, тип высшей нервной дея</w:t>
      </w:r>
      <w:r w:rsidRPr="00AC781F">
        <w:rPr>
          <w:rFonts w:ascii="Times New Roman" w:hAnsi="Times New Roman" w:cs="Times New Roman"/>
          <w:sz w:val="28"/>
          <w:szCs w:val="28"/>
        </w:rPr>
        <w:t>тельности, конституция, темперамент и т.д.);</w:t>
      </w:r>
    </w:p>
    <w:p w:rsidR="00AC781F" w:rsidRP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- состояние окружающей среды;</w:t>
      </w:r>
    </w:p>
    <w:p w:rsidR="00AC781F" w:rsidRP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- природные (климат, погода, ландшафт, флора, фауна и т.д.);</w:t>
      </w:r>
    </w:p>
    <w:p w:rsidR="00AC781F" w:rsidRP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- социально-экономические;</w:t>
      </w:r>
    </w:p>
    <w:p w:rsid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- ур</w:t>
      </w:r>
      <w:r>
        <w:rPr>
          <w:rFonts w:ascii="Times New Roman" w:hAnsi="Times New Roman" w:cs="Times New Roman"/>
          <w:sz w:val="28"/>
          <w:szCs w:val="28"/>
        </w:rPr>
        <w:t>овень развития здравоохранения.</w:t>
      </w:r>
    </w:p>
    <w:p w:rsid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Установлено также, что образ жизни примерно на 50%, наследственность на 20</w:t>
      </w:r>
      <w:r>
        <w:rPr>
          <w:rFonts w:ascii="Times New Roman" w:hAnsi="Times New Roman" w:cs="Times New Roman"/>
          <w:sz w:val="28"/>
          <w:szCs w:val="28"/>
        </w:rPr>
        <w:t>%, состо</w:t>
      </w:r>
      <w:r w:rsidRPr="00AC781F">
        <w:rPr>
          <w:rFonts w:ascii="Times New Roman" w:hAnsi="Times New Roman" w:cs="Times New Roman"/>
          <w:sz w:val="28"/>
          <w:szCs w:val="28"/>
        </w:rPr>
        <w:t>яние окружающей среды, экология на 15-20 % и здравоохранение, социально-экономические факторы (деятельность его органов и учреждений) на 10% обусловливают здоровье (индивидуальное и общественное).</w:t>
      </w:r>
    </w:p>
    <w:p w:rsidR="005B7AAB" w:rsidRDefault="00AC781F" w:rsidP="005B7A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b/>
          <w:sz w:val="28"/>
          <w:szCs w:val="28"/>
        </w:rPr>
        <w:t>2.</w:t>
      </w:r>
      <w:r w:rsidRPr="00AC781F">
        <w:rPr>
          <w:rFonts w:ascii="Times New Roman" w:hAnsi="Times New Roman" w:cs="Times New Roman"/>
          <w:sz w:val="28"/>
          <w:szCs w:val="28"/>
        </w:rPr>
        <w:t xml:space="preserve"> </w:t>
      </w:r>
      <w:r w:rsidRPr="00AC781F">
        <w:rPr>
          <w:rFonts w:ascii="Times New Roman" w:hAnsi="Times New Roman" w:cs="Times New Roman"/>
          <w:sz w:val="28"/>
          <w:szCs w:val="28"/>
        </w:rPr>
        <w:t>Прежде всего, это так называемый индивидуальный генофонд, от которого зависит «стартовая» физиология человека. Болезни, которые передались от матери или других родственников по наследству ребенку, фиксируют пр</w:t>
      </w:r>
      <w:r w:rsidR="005B7AAB">
        <w:rPr>
          <w:rFonts w:ascii="Times New Roman" w:hAnsi="Times New Roman" w:cs="Times New Roman"/>
          <w:sz w:val="28"/>
          <w:szCs w:val="28"/>
        </w:rPr>
        <w:t xml:space="preserve">имерно у 2% людей всей планеты. </w:t>
      </w:r>
      <w:r w:rsidRPr="00AC781F">
        <w:rPr>
          <w:rFonts w:ascii="Times New Roman" w:hAnsi="Times New Roman" w:cs="Times New Roman"/>
          <w:sz w:val="28"/>
          <w:szCs w:val="28"/>
        </w:rPr>
        <w:t>Если есть генетическая предрасположенность, но окружающая среда не оказывала на будущую мать и ребенка негативного воздействия, в некоторых случаях наследственные з</w:t>
      </w:r>
      <w:r w:rsidR="005B7AAB">
        <w:rPr>
          <w:rFonts w:ascii="Times New Roman" w:hAnsi="Times New Roman" w:cs="Times New Roman"/>
          <w:sz w:val="28"/>
          <w:szCs w:val="28"/>
        </w:rPr>
        <w:t>аболевания могут не проявиться.</w:t>
      </w:r>
    </w:p>
    <w:p w:rsidR="005B7AAB" w:rsidRDefault="00AC781F" w:rsidP="005B7A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 xml:space="preserve">Ученые исследуют вопросы роста организма людей, которые родились здоровыми, вопросы подбора семейных пар. В организмах взрослых людей созревают половые клетки, которые потом формируют организм плода. На них оказывают большое влияние образы жизни будущих мамы и папы. Данные клетки могут подвергаться негативному влиянию, и тогда в разы возрастают </w:t>
      </w:r>
      <w:r w:rsidRPr="00AC781F">
        <w:rPr>
          <w:rFonts w:ascii="Times New Roman" w:hAnsi="Times New Roman" w:cs="Times New Roman"/>
          <w:sz w:val="28"/>
          <w:szCs w:val="28"/>
        </w:rPr>
        <w:lastRenderedPageBreak/>
        <w:t>шансы, что ребеночек родится нездоровым, а с определенными отклонения</w:t>
      </w:r>
      <w:r w:rsidR="005B7AAB">
        <w:rPr>
          <w:rFonts w:ascii="Times New Roman" w:hAnsi="Times New Roman" w:cs="Times New Roman"/>
          <w:sz w:val="28"/>
          <w:szCs w:val="28"/>
        </w:rPr>
        <w:t>ми, болезнями.</w:t>
      </w:r>
    </w:p>
    <w:p w:rsidR="005B7AAB" w:rsidRDefault="00AC781F" w:rsidP="005B7A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Эпигеномные механизмы заключаются в том, что дефекты беременной женщины воспринимаются плодом (но не передаются по наследству), а после появления на свет ребенок имеет похожие патологии или аналогичные, какие были у матери. Сильнее, чем генетические факторы, на здоровье новорожденного сказываются болезни женщины, которые она перенесла, пока вынашивала малыша.</w:t>
      </w:r>
    </w:p>
    <w:p w:rsidR="005B7AAB" w:rsidRDefault="00AC781F" w:rsidP="005B7A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Гене</w:t>
      </w:r>
      <w:r w:rsidR="005B7AAB">
        <w:rPr>
          <w:rFonts w:ascii="Times New Roman" w:hAnsi="Times New Roman" w:cs="Times New Roman"/>
          <w:sz w:val="28"/>
          <w:szCs w:val="28"/>
        </w:rPr>
        <w:t xml:space="preserve">тически передающиеся патологии: </w:t>
      </w:r>
      <w:r w:rsidRPr="00AC781F">
        <w:rPr>
          <w:rFonts w:ascii="Times New Roman" w:hAnsi="Times New Roman" w:cs="Times New Roman"/>
          <w:sz w:val="28"/>
          <w:szCs w:val="28"/>
        </w:rPr>
        <w:t>хромосомные и г</w:t>
      </w:r>
      <w:r w:rsidR="005B7AAB">
        <w:rPr>
          <w:rFonts w:ascii="Times New Roman" w:hAnsi="Times New Roman" w:cs="Times New Roman"/>
          <w:sz w:val="28"/>
          <w:szCs w:val="28"/>
        </w:rPr>
        <w:t xml:space="preserve">енные, </w:t>
      </w:r>
      <w:r w:rsidRPr="00AC781F">
        <w:rPr>
          <w:rFonts w:ascii="Times New Roman" w:hAnsi="Times New Roman" w:cs="Times New Roman"/>
          <w:sz w:val="28"/>
          <w:szCs w:val="28"/>
        </w:rPr>
        <w:t>появляющиеся в процессе индивидуального развития по причине слабости конкретных наследственных механизмов</w:t>
      </w:r>
      <w:r w:rsidR="005B7AAB">
        <w:rPr>
          <w:rFonts w:ascii="Times New Roman" w:hAnsi="Times New Roman" w:cs="Times New Roman"/>
          <w:sz w:val="28"/>
          <w:szCs w:val="28"/>
        </w:rPr>
        <w:t xml:space="preserve">, </w:t>
      </w:r>
      <w:r w:rsidRPr="00AC781F">
        <w:rPr>
          <w:rFonts w:ascii="Times New Roman" w:hAnsi="Times New Roman" w:cs="Times New Roman"/>
          <w:sz w:val="28"/>
          <w:szCs w:val="28"/>
        </w:rPr>
        <w:t>связанные с наследственной предрасположенностью</w:t>
      </w:r>
      <w:r w:rsidR="005B7AAB">
        <w:rPr>
          <w:rFonts w:ascii="Times New Roman" w:hAnsi="Times New Roman" w:cs="Times New Roman"/>
          <w:sz w:val="28"/>
          <w:szCs w:val="28"/>
        </w:rPr>
        <w:t>.</w:t>
      </w:r>
    </w:p>
    <w:p w:rsidR="00AC781F" w:rsidRPr="00AC781F" w:rsidRDefault="00AC781F" w:rsidP="005B7A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Болезни первой группы:</w:t>
      </w:r>
    </w:p>
    <w:p w:rsidR="00AC781F" w:rsidRP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болезнь Дауна</w:t>
      </w:r>
    </w:p>
    <w:p w:rsidR="00AC781F" w:rsidRP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фенилкетонурия</w:t>
      </w:r>
    </w:p>
    <w:p w:rsidR="00AC781F" w:rsidRP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гемофилия</w:t>
      </w:r>
    </w:p>
    <w:p w:rsidR="00AC781F" w:rsidRP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миелолейкоз</w:t>
      </w:r>
    </w:p>
    <w:p w:rsidR="00AC781F" w:rsidRP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синдром Эдвардса</w:t>
      </w:r>
    </w:p>
    <w:p w:rsidR="00AC781F" w:rsidRP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синдром Патау</w:t>
      </w:r>
    </w:p>
    <w:p w:rsidR="005B7AAB" w:rsidRDefault="00AC781F" w:rsidP="005B7A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Первая группа болезней, перечисленных выше, возникает, если в организме малыша есть слабые или измененные хромосомы, гены. Если на ребенка начинают влиять такие факторы как вредные привычки матери, проживание беременной в плохом экологическом районе, то возник</w:t>
      </w:r>
      <w:r w:rsidR="005B7AAB">
        <w:rPr>
          <w:rFonts w:ascii="Times New Roman" w:hAnsi="Times New Roman" w:cs="Times New Roman"/>
          <w:sz w:val="28"/>
          <w:szCs w:val="28"/>
        </w:rPr>
        <w:t>ает болезнь хромосомная/генная.</w:t>
      </w:r>
    </w:p>
    <w:p w:rsidR="005B7AAB" w:rsidRDefault="00AC781F" w:rsidP="005B7A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Вторая группа генетических заболеваний появляется, когда ребенок уже родился, и у него есть слабые наследственные механизмы того или иного характера. Человек может вырасти здоровым, но потом начинает плохо питаться, употребляет наркотики и т. п., у него появляются нарушения обмена веществ. Сюда относят такие распространенные патологии как подагра и сахарный диабет. Могут быть и психические патологии, обусловленные слабостью генетических механизмов психической сферы и влиянием «активирующих» факторов.</w:t>
      </w:r>
    </w:p>
    <w:p w:rsidR="00AC781F" w:rsidRPr="00AC781F" w:rsidRDefault="00AC781F" w:rsidP="005B7A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Третья группа наследственных заболеваний:</w:t>
      </w:r>
    </w:p>
    <w:p w:rsidR="00AC781F" w:rsidRP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гипертония (гипертензия)</w:t>
      </w:r>
    </w:p>
    <w:p w:rsidR="00AC781F" w:rsidRP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язва желудка, 12-перстной кишки</w:t>
      </w:r>
    </w:p>
    <w:p w:rsidR="00AC781F" w:rsidRP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атеросклероз</w:t>
      </w:r>
    </w:p>
    <w:p w:rsidR="00AC781F" w:rsidRP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бронхиальная астма</w:t>
      </w:r>
    </w:p>
    <w:p w:rsidR="00AC781F" w:rsidRP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всяческие нарушения в сфере психосоматики и пр.</w:t>
      </w:r>
    </w:p>
    <w:p w:rsidR="00AC781F" w:rsidRPr="00AC781F" w:rsidRDefault="00AC781F" w:rsidP="00AC78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 xml:space="preserve">Факторы здоровья человека включают также конституцию конкретной личности. Конституция тела предопределяет часть психических процессов. Всех людей делят на три типа: нормостеноидный, гиперстеноидный и астеноидный. По типу реактивности людей делят на спринтеров, стайеров и промежуточный тип. Спринтеры хорошо переносят большие, но временные нагрузки (длящиеся недолго). Реакции стайеров развиваются медленными темпами, их организмы имеют небольшую мощность. Такие деления нужны </w:t>
      </w:r>
      <w:r w:rsidRPr="00AC781F">
        <w:rPr>
          <w:rFonts w:ascii="Times New Roman" w:hAnsi="Times New Roman" w:cs="Times New Roman"/>
          <w:sz w:val="28"/>
          <w:szCs w:val="28"/>
        </w:rPr>
        <w:lastRenderedPageBreak/>
        <w:t>для определения способности человека подстроиться под динамику факторов окружающей среды. Также исследователи занимаются вопросами темперамента человека, что прямо отражается на здоровье.</w:t>
      </w:r>
    </w:p>
    <w:p w:rsidR="005B7AAB" w:rsidRDefault="00AC781F" w:rsidP="005B7A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Производственные, географические и социальные условия обеспечивают в современном мире отбор. Люди, которые слабо приспосабливаются к изменяющейся ср</w:t>
      </w:r>
      <w:r w:rsidR="005B7AAB">
        <w:rPr>
          <w:rFonts w:ascii="Times New Roman" w:hAnsi="Times New Roman" w:cs="Times New Roman"/>
          <w:sz w:val="28"/>
          <w:szCs w:val="28"/>
        </w:rPr>
        <w:t>еде, заболевают и чаще умирают.</w:t>
      </w:r>
    </w:p>
    <w:p w:rsidR="005B7AAB" w:rsidRDefault="00AC781F" w:rsidP="005B7A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Для спринтеров и стайеров характерны и особые типы темперамента. Спринтеры чаще всего холерики, а стайеры — флегматики. Потому для стайеров, например, не подходит такая работа как диспетчер такси. Организм их будет сильно «изнашиваться» на такой работе. А спринтерам не рекомендуют сидячие специальности, работу с документами, которая требует усидчивости и кропотливости.</w:t>
      </w:r>
    </w:p>
    <w:p w:rsidR="00AC781F" w:rsidRDefault="00AC781F" w:rsidP="005B7A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1F">
        <w:rPr>
          <w:rFonts w:ascii="Times New Roman" w:hAnsi="Times New Roman" w:cs="Times New Roman"/>
          <w:sz w:val="28"/>
          <w:szCs w:val="28"/>
        </w:rPr>
        <w:t>Считается, что генетически предопределенными могут быть даже расположенности человека к тем или иным вредным привычкам, его ключевые желания и интересы, а также способности к какой-либо деятельности. Но на эти моменты влияет также воспитание и внешняя среда.</w:t>
      </w:r>
    </w:p>
    <w:p w:rsidR="002021B3" w:rsidRDefault="002021B3" w:rsidP="002021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1B3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21B3">
        <w:rPr>
          <w:rFonts w:ascii="Times New Roman" w:hAnsi="Times New Roman" w:cs="Times New Roman"/>
          <w:sz w:val="28"/>
          <w:szCs w:val="28"/>
        </w:rPr>
        <w:t>Под окружающей средой принято п</w:t>
      </w:r>
      <w:r>
        <w:rPr>
          <w:rFonts w:ascii="Times New Roman" w:hAnsi="Times New Roman" w:cs="Times New Roman"/>
          <w:sz w:val="28"/>
          <w:szCs w:val="28"/>
        </w:rPr>
        <w:t>онимать целостную систему взаи</w:t>
      </w:r>
      <w:r w:rsidRPr="002021B3">
        <w:rPr>
          <w:rFonts w:ascii="Times New Roman" w:hAnsi="Times New Roman" w:cs="Times New Roman"/>
          <w:sz w:val="28"/>
          <w:szCs w:val="28"/>
        </w:rPr>
        <w:t>мосвязанных природных и антропогенных объектов и явлений, в которой протекает труд, быт и отдых людей. Это п</w:t>
      </w:r>
      <w:r>
        <w:rPr>
          <w:rFonts w:ascii="Times New Roman" w:hAnsi="Times New Roman" w:cs="Times New Roman"/>
          <w:sz w:val="28"/>
          <w:szCs w:val="28"/>
        </w:rPr>
        <w:t>онятие включает в себя социаль</w:t>
      </w:r>
      <w:r w:rsidRPr="002021B3">
        <w:rPr>
          <w:rFonts w:ascii="Times New Roman" w:hAnsi="Times New Roman" w:cs="Times New Roman"/>
          <w:sz w:val="28"/>
          <w:szCs w:val="28"/>
        </w:rPr>
        <w:t>ные, природные и искусственно создаваемые физические,</w:t>
      </w:r>
      <w:r>
        <w:rPr>
          <w:rFonts w:ascii="Times New Roman" w:hAnsi="Times New Roman" w:cs="Times New Roman"/>
          <w:sz w:val="28"/>
          <w:szCs w:val="28"/>
        </w:rPr>
        <w:t xml:space="preserve"> химические и био</w:t>
      </w:r>
      <w:r w:rsidRPr="002021B3">
        <w:rPr>
          <w:rFonts w:ascii="Times New Roman" w:hAnsi="Times New Roman" w:cs="Times New Roman"/>
          <w:sz w:val="28"/>
          <w:szCs w:val="28"/>
        </w:rPr>
        <w:t>логические факторы, то есть все то, что прямо или косвенно воздействует на жизнь, здоровье и деятельность человека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21B3" w:rsidRDefault="002021B3" w:rsidP="002021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1B3">
        <w:rPr>
          <w:rFonts w:ascii="Times New Roman" w:hAnsi="Times New Roman" w:cs="Times New Roman"/>
          <w:b/>
          <w:sz w:val="28"/>
          <w:szCs w:val="28"/>
        </w:rPr>
        <w:t>Факторы влияния внешней среды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21B3" w:rsidRDefault="002021B3" w:rsidP="002021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Природные:</w:t>
      </w:r>
    </w:p>
    <w:p w:rsidR="002021B3" w:rsidRDefault="002021B3" w:rsidP="002021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атмосферный воздух</w:t>
      </w:r>
    </w:p>
    <w:p w:rsidR="002021B3" w:rsidRDefault="002021B3" w:rsidP="002021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питьевая вода</w:t>
      </w:r>
    </w:p>
    <w:p w:rsidR="002021B3" w:rsidRDefault="002021B3" w:rsidP="002021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пища</w:t>
      </w:r>
    </w:p>
    <w:p w:rsidR="002021B3" w:rsidRDefault="002021B3" w:rsidP="002021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суточные и сезонные ритмы</w:t>
      </w:r>
    </w:p>
    <w:p w:rsidR="002021B3" w:rsidRDefault="002021B3" w:rsidP="002021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021B3">
        <w:rPr>
          <w:rFonts w:ascii="Times New Roman" w:hAnsi="Times New Roman" w:cs="Times New Roman"/>
          <w:sz w:val="28"/>
          <w:szCs w:val="28"/>
        </w:rPr>
        <w:t>изменения температуры окру</w:t>
      </w:r>
      <w:r w:rsidR="00CA376D">
        <w:rPr>
          <w:rFonts w:ascii="Times New Roman" w:hAnsi="Times New Roman" w:cs="Times New Roman"/>
          <w:sz w:val="28"/>
          <w:szCs w:val="28"/>
        </w:rPr>
        <w:t>жающей среды, атмосферного дав</w:t>
      </w:r>
      <w:r w:rsidRPr="002021B3">
        <w:rPr>
          <w:rFonts w:ascii="Times New Roman" w:hAnsi="Times New Roman" w:cs="Times New Roman"/>
          <w:sz w:val="28"/>
          <w:szCs w:val="28"/>
        </w:rPr>
        <w:t>ления, влажности</w:t>
      </w:r>
    </w:p>
    <w:p w:rsidR="002021B3" w:rsidRPr="002021B3" w:rsidRDefault="002021B3" w:rsidP="002021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021B3">
        <w:rPr>
          <w:rFonts w:ascii="Times New Roman" w:hAnsi="Times New Roman" w:cs="Times New Roman"/>
          <w:sz w:val="28"/>
          <w:szCs w:val="28"/>
        </w:rPr>
        <w:t>интенсивность солнечного излучения и т. п.</w:t>
      </w:r>
    </w:p>
    <w:p w:rsidR="002021B3" w:rsidRDefault="002021B3" w:rsidP="002021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Социальные:</w:t>
      </w:r>
    </w:p>
    <w:p w:rsidR="002021B3" w:rsidRDefault="002021B3" w:rsidP="002021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условия быта</w:t>
      </w:r>
    </w:p>
    <w:p w:rsidR="002021B3" w:rsidRDefault="002021B3" w:rsidP="002021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условия труда</w:t>
      </w:r>
    </w:p>
    <w:p w:rsidR="002021B3" w:rsidRDefault="002021B3" w:rsidP="002021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социальное положение</w:t>
      </w:r>
    </w:p>
    <w:p w:rsidR="002021B3" w:rsidRDefault="002021B3" w:rsidP="002021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культуральные и этнические</w:t>
      </w:r>
    </w:p>
    <w:p w:rsidR="002021B3" w:rsidRDefault="002021B3" w:rsidP="002021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021B3">
        <w:rPr>
          <w:rFonts w:ascii="Times New Roman" w:hAnsi="Times New Roman" w:cs="Times New Roman"/>
          <w:sz w:val="28"/>
          <w:szCs w:val="28"/>
        </w:rPr>
        <w:t>психологи</w:t>
      </w:r>
      <w:r>
        <w:rPr>
          <w:rFonts w:ascii="Times New Roman" w:hAnsi="Times New Roman" w:cs="Times New Roman"/>
          <w:sz w:val="28"/>
          <w:szCs w:val="28"/>
        </w:rPr>
        <w:t>ческая атмосфера в микросоциуме</w:t>
      </w:r>
    </w:p>
    <w:p w:rsidR="002021B3" w:rsidRPr="002021B3" w:rsidRDefault="002021B3" w:rsidP="002021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021B3">
        <w:rPr>
          <w:rFonts w:ascii="Times New Roman" w:hAnsi="Times New Roman" w:cs="Times New Roman"/>
          <w:sz w:val="28"/>
          <w:szCs w:val="28"/>
        </w:rPr>
        <w:t>организация здравоохранения и медицинской помощи</w:t>
      </w:r>
    </w:p>
    <w:p w:rsidR="002021B3" w:rsidRDefault="002021B3" w:rsidP="002021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1B3">
        <w:rPr>
          <w:rFonts w:ascii="Times New Roman" w:hAnsi="Times New Roman" w:cs="Times New Roman"/>
          <w:sz w:val="28"/>
          <w:szCs w:val="28"/>
        </w:rPr>
        <w:t>Учение о социальной сущности человека показывает, что необходимо планировать создание таких социальных условий его развития, в которых могли бы развернуться все его сущностные силы. В стратегическом плане в оптимизации условий жизни и стабилизац</w:t>
      </w:r>
      <w:r>
        <w:rPr>
          <w:rFonts w:ascii="Times New Roman" w:hAnsi="Times New Roman" w:cs="Times New Roman"/>
          <w:sz w:val="28"/>
          <w:szCs w:val="28"/>
        </w:rPr>
        <w:t>ии здоровья человека самым важ</w:t>
      </w:r>
      <w:r w:rsidRPr="002021B3">
        <w:rPr>
          <w:rFonts w:ascii="Times New Roman" w:hAnsi="Times New Roman" w:cs="Times New Roman"/>
          <w:sz w:val="28"/>
          <w:szCs w:val="28"/>
        </w:rPr>
        <w:t>ным является разработка и введение научн</w:t>
      </w:r>
      <w:r>
        <w:rPr>
          <w:rFonts w:ascii="Times New Roman" w:hAnsi="Times New Roman" w:cs="Times New Roman"/>
          <w:sz w:val="28"/>
          <w:szCs w:val="28"/>
        </w:rPr>
        <w:t>о обоснованной генеральной про</w:t>
      </w:r>
      <w:r w:rsidRPr="002021B3">
        <w:rPr>
          <w:rFonts w:ascii="Times New Roman" w:hAnsi="Times New Roman" w:cs="Times New Roman"/>
          <w:sz w:val="28"/>
          <w:szCs w:val="28"/>
        </w:rPr>
        <w:t>граммы развития биогеоценозов в урбаниз</w:t>
      </w:r>
      <w:r>
        <w:rPr>
          <w:rFonts w:ascii="Times New Roman" w:hAnsi="Times New Roman" w:cs="Times New Roman"/>
          <w:sz w:val="28"/>
          <w:szCs w:val="28"/>
        </w:rPr>
        <w:t>ированной среде и совершенство</w:t>
      </w:r>
      <w:r w:rsidRPr="002021B3">
        <w:rPr>
          <w:rFonts w:ascii="Times New Roman" w:hAnsi="Times New Roman" w:cs="Times New Roman"/>
          <w:sz w:val="28"/>
          <w:szCs w:val="28"/>
        </w:rPr>
        <w:t>вания демократической формы общественного устройств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BC2F1F" w:rsidRDefault="00BC2F1F" w:rsidP="00BC2F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sz w:val="28"/>
          <w:szCs w:val="28"/>
        </w:rPr>
        <w:t xml:space="preserve"> Медицинское обеспечение. </w:t>
      </w:r>
      <w:r w:rsidR="002021B3" w:rsidRPr="002021B3">
        <w:rPr>
          <w:rFonts w:ascii="Times New Roman" w:hAnsi="Times New Roman" w:cs="Times New Roman"/>
          <w:sz w:val="28"/>
          <w:szCs w:val="28"/>
        </w:rPr>
        <w:t>Зачастую доля ответственности этого фактора за обеспечение здоровья кажется неожиданно низкой, так как именно с ним большинство людей связывает свои надежды на здоровье. Видимо, такой подход обусловлен прежде всего тем, что о здоровье человек чаще всего вспоминает тогда, когда уже в связи с болезнью вынужден обращаться к врачу. Выздоровление же, естественно, он и связывает именно с медициной. Однако при этом человек не задумывается над тем, что врач занимается не охраной здоровья (а именно об этом и идет сейчас</w:t>
      </w:r>
      <w:r>
        <w:rPr>
          <w:rFonts w:ascii="Times New Roman" w:hAnsi="Times New Roman" w:cs="Times New Roman"/>
          <w:sz w:val="28"/>
          <w:szCs w:val="28"/>
        </w:rPr>
        <w:t xml:space="preserve"> разговор), а лечением болезни.</w:t>
      </w:r>
    </w:p>
    <w:p w:rsidR="002021B3" w:rsidRPr="002021B3" w:rsidRDefault="002021B3" w:rsidP="00BC2F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1B3">
        <w:rPr>
          <w:rFonts w:ascii="Times New Roman" w:hAnsi="Times New Roman" w:cs="Times New Roman"/>
          <w:sz w:val="28"/>
          <w:szCs w:val="28"/>
        </w:rPr>
        <w:t>С самого начала возникновения медицины как науки она была ориентирована на здоровье</w:t>
      </w:r>
      <w:r w:rsidR="00BC2F1F">
        <w:rPr>
          <w:rFonts w:ascii="Times New Roman" w:hAnsi="Times New Roman" w:cs="Times New Roman"/>
          <w:sz w:val="28"/>
          <w:szCs w:val="28"/>
        </w:rPr>
        <w:t xml:space="preserve"> </w:t>
      </w:r>
      <w:r w:rsidRPr="002021B3">
        <w:rPr>
          <w:rFonts w:ascii="Times New Roman" w:hAnsi="Times New Roman" w:cs="Times New Roman"/>
          <w:sz w:val="28"/>
          <w:szCs w:val="28"/>
        </w:rPr>
        <w:t xml:space="preserve">и предупреждение болезней. Так, по преданию, владыки Древнего Востока платили врачам только за дни своего здоровья и сурово спрашивали за свои болезни. Однако по мере развития цивилизации и более широкого распространения заболеваний медицина во все большей степени стала специализироваться на лечении болезней и все меньше уделять внимания здоровью. Вот почему свои заслуги в настоящее время она видит не в количестве здоровых, а в увеличении числа посещений поликлиник, объемов госпитализации и скорой помощи. </w:t>
      </w:r>
    </w:p>
    <w:p w:rsidR="00BC2F1F" w:rsidRDefault="002021B3" w:rsidP="00BC2F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1B3">
        <w:rPr>
          <w:rFonts w:ascii="Times New Roman" w:hAnsi="Times New Roman" w:cs="Times New Roman"/>
          <w:sz w:val="28"/>
          <w:szCs w:val="28"/>
        </w:rPr>
        <w:t>В медицинской профилактике забо</w:t>
      </w:r>
      <w:r w:rsidR="00BC2F1F">
        <w:rPr>
          <w:rFonts w:ascii="Times New Roman" w:hAnsi="Times New Roman" w:cs="Times New Roman"/>
          <w:sz w:val="28"/>
          <w:szCs w:val="28"/>
        </w:rPr>
        <w:t>леваемости выделяют три уровня:</w:t>
      </w:r>
    </w:p>
    <w:p w:rsidR="00BC2F1F" w:rsidRDefault="00BC2F1F" w:rsidP="00BC2F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021B3" w:rsidRPr="002021B3">
        <w:rPr>
          <w:rFonts w:ascii="Times New Roman" w:hAnsi="Times New Roman" w:cs="Times New Roman"/>
          <w:sz w:val="28"/>
          <w:szCs w:val="28"/>
        </w:rPr>
        <w:t>профилактика первого уровня ориентирована на весь контингент детей и взрослых и ставит своей задачей улучшение состояния их здоровья на протяжении всего жизненного цикла. Базой первичной профилактики является опыт формирования средств профилактики, разработка рекомендаций по здоровому образу жизни, народные традиции и обряды поддержания здоровья и т.д.;</w:t>
      </w:r>
    </w:p>
    <w:p w:rsidR="00BC2F1F" w:rsidRDefault="00BC2F1F" w:rsidP="00BC2F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021B3" w:rsidRPr="002021B3">
        <w:rPr>
          <w:rFonts w:ascii="Times New Roman" w:hAnsi="Times New Roman" w:cs="Times New Roman"/>
          <w:sz w:val="28"/>
          <w:szCs w:val="28"/>
        </w:rPr>
        <w:t>медицинская профилактика второго уровня занимается выявлением показателей конституциональной предрасположенности людей и факторов риска многих заболеваний, прогнозированием риска заболеваний по совокупности наследственных особенностей, анамнеза жизни и факторов внешней среды. То есть этот вид профилактики ориентирован не на лечение конкретных болезней, а на вторичную их профилактику;</w:t>
      </w:r>
    </w:p>
    <w:p w:rsidR="00BC2F1F" w:rsidRDefault="00BC2F1F" w:rsidP="00BC2F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021B3" w:rsidRPr="002021B3">
        <w:rPr>
          <w:rFonts w:ascii="Times New Roman" w:hAnsi="Times New Roman" w:cs="Times New Roman"/>
          <w:sz w:val="28"/>
          <w:szCs w:val="28"/>
        </w:rPr>
        <w:t>профилактика третьего уровня, или профилактика болезней, ставит своей основной задачей предупреждение рецидивов заболевания у больных в общепопуляционном масштабе.</w:t>
      </w:r>
    </w:p>
    <w:p w:rsidR="00AC781F" w:rsidRDefault="002021B3" w:rsidP="00BC2F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1B3">
        <w:rPr>
          <w:rFonts w:ascii="Times New Roman" w:hAnsi="Times New Roman" w:cs="Times New Roman"/>
          <w:sz w:val="28"/>
          <w:szCs w:val="28"/>
        </w:rPr>
        <w:t>Разумеется, наиболее эффективными должны быть первичная и вторичная профилактика, означающие работу со здоровыми или только начинающими заболевать людьми. К сожалению, у медицины до этих видов профилактики «руки не доходят», а практически все усилия сосредоточены на третичной профи</w:t>
      </w:r>
      <w:r w:rsidR="00BC2F1F">
        <w:rPr>
          <w:rFonts w:ascii="Times New Roman" w:hAnsi="Times New Roman" w:cs="Times New Roman"/>
          <w:sz w:val="28"/>
          <w:szCs w:val="28"/>
        </w:rPr>
        <w:t>лактике. В то же время около 80</w:t>
      </w:r>
      <w:r w:rsidRPr="002021B3">
        <w:rPr>
          <w:rFonts w:ascii="Times New Roman" w:hAnsi="Times New Roman" w:cs="Times New Roman"/>
          <w:sz w:val="28"/>
          <w:szCs w:val="28"/>
        </w:rPr>
        <w:t xml:space="preserve">% заболевающих граждан внимания медиков лишены. Это означает, что, не имея представления о состоянии своего здоровья и путях развития заболевания, считая себя здоровыми, они не обращают внимание на свое здоровье и постепенно переходят в болезненное состояние. </w:t>
      </w:r>
    </w:p>
    <w:p w:rsidR="00CA376D" w:rsidRDefault="00BC2F1F" w:rsidP="00CA37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b/>
          <w:sz w:val="28"/>
          <w:szCs w:val="28"/>
        </w:rPr>
        <w:t xml:space="preserve">5.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2F1F">
        <w:rPr>
          <w:rFonts w:ascii="Times New Roman" w:hAnsi="Times New Roman" w:cs="Times New Roman"/>
          <w:sz w:val="28"/>
          <w:szCs w:val="28"/>
        </w:rPr>
        <w:t>Условия и образ жизни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C2F1F">
        <w:rPr>
          <w:rFonts w:ascii="Times New Roman" w:hAnsi="Times New Roman" w:cs="Times New Roman"/>
          <w:sz w:val="28"/>
          <w:szCs w:val="28"/>
        </w:rPr>
        <w:t xml:space="preserve">Здоровый образ жизни есть способ жизнедеятельности, соответствующий генетически обусловленным типологическим особенностям данного человека, конкретным условиям </w:t>
      </w:r>
      <w:r w:rsidRPr="00BC2F1F">
        <w:rPr>
          <w:rFonts w:ascii="Times New Roman" w:hAnsi="Times New Roman" w:cs="Times New Roman"/>
          <w:sz w:val="28"/>
          <w:szCs w:val="28"/>
        </w:rPr>
        <w:lastRenderedPageBreak/>
        <w:t>жизни и направленный на формирование, сохранение и укрепление здоровья и на полноценное выполнение человеком его социально-биологических функций.</w:t>
      </w:r>
    </w:p>
    <w:p w:rsidR="00CA376D" w:rsidRDefault="00BC2F1F" w:rsidP="00CA37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В приведенном определении здорового образа жизни акцент делается на индивидуализации самого понятия, то есть здоровых образов жизни должно быть столько, сколько существует людей. В установлении здорового образа жизни для каждого человека необходимо учитывать как его типологические особенности (тип высшей нервной деятельности, морфофункциональный тип, преобладающий механизм вегетативной нервной регуляции и т.д.), так и возрастно-половую принадлежность и социальную обстановку, в которой он живет (семейное положение, профессию, традиции, условия труда, материального обеспечения, быта и т.д.). Важное место в исходных посылках должны занимать личностно-мотивационные особенности данного человека, его жизненные ориентиры, которые сами по себе могут быть серьезным стимулом к здоровому образу жизни и к формированию его содержания и особенностей.</w:t>
      </w:r>
    </w:p>
    <w:p w:rsidR="00BC2F1F" w:rsidRPr="00BC2F1F" w:rsidRDefault="00BC2F1F" w:rsidP="00CA37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Таким образом, программа и организация здорового образа жизни для данного человека должны определяться следующими основными посылками:</w:t>
      </w:r>
    </w:p>
    <w:p w:rsidR="00CA376D" w:rsidRDefault="00CA376D" w:rsidP="00CA37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2F1F" w:rsidRPr="00BC2F1F">
        <w:rPr>
          <w:rFonts w:ascii="Times New Roman" w:hAnsi="Times New Roman" w:cs="Times New Roman"/>
          <w:sz w:val="28"/>
          <w:szCs w:val="28"/>
        </w:rPr>
        <w:t>индивидуально-типологичес</w:t>
      </w:r>
      <w:r>
        <w:rPr>
          <w:rFonts w:ascii="Times New Roman" w:hAnsi="Times New Roman" w:cs="Times New Roman"/>
          <w:sz w:val="28"/>
          <w:szCs w:val="28"/>
        </w:rPr>
        <w:t>кими наследственными факторами;</w:t>
      </w:r>
    </w:p>
    <w:p w:rsidR="00CA376D" w:rsidRDefault="00CA376D" w:rsidP="00CA37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C2F1F" w:rsidRPr="00BC2F1F">
        <w:rPr>
          <w:rFonts w:ascii="Times New Roman" w:hAnsi="Times New Roman" w:cs="Times New Roman"/>
          <w:sz w:val="28"/>
          <w:szCs w:val="28"/>
        </w:rPr>
        <w:t>объективными социальными условиями и общественно-экономическими факторами;</w:t>
      </w:r>
    </w:p>
    <w:p w:rsidR="00CA376D" w:rsidRDefault="00CA376D" w:rsidP="00CA37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C2F1F" w:rsidRPr="00BC2F1F">
        <w:rPr>
          <w:rFonts w:ascii="Times New Roman" w:hAnsi="Times New Roman" w:cs="Times New Roman"/>
          <w:sz w:val="28"/>
          <w:szCs w:val="28"/>
        </w:rPr>
        <w:t>конкретными условиями жизнедеятельности, в которых осуществляется семейно-бытовая и профессиональная деятельность;</w:t>
      </w:r>
    </w:p>
    <w:p w:rsidR="00CA376D" w:rsidRDefault="00CA376D" w:rsidP="00CA37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C2F1F" w:rsidRPr="00BC2F1F">
        <w:rPr>
          <w:rFonts w:ascii="Times New Roman" w:hAnsi="Times New Roman" w:cs="Times New Roman"/>
          <w:sz w:val="28"/>
          <w:szCs w:val="28"/>
        </w:rPr>
        <w:t>личностно-мотивационными факторами, определяемыми мировоззрением и культурой человека, и степенью их ориентации на здоровье и здоровый образ жизни.</w:t>
      </w:r>
    </w:p>
    <w:p w:rsidR="00BC2F1F" w:rsidRPr="00BC2F1F" w:rsidRDefault="00BC2F1F" w:rsidP="00CA37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Структура здорового образа жизни должна представлять собой принципиальное единство всех сторон материально-бытового, природного, социокультурного и духовного бытия человека, реализуемого через структурный, энергетический и информационный каналы. Указанные каналы обеспечения здоровой жизнедеятельности человека отличаются двумя важными особенностями:</w:t>
      </w:r>
    </w:p>
    <w:p w:rsidR="00BC2F1F" w:rsidRPr="00BC2F1F" w:rsidRDefault="00BC2F1F" w:rsidP="00BC2F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1. Любое средство действует на организм человека в целом, а не на одну какую-либо отдельную систему. Так, структурный аспект требует в своей реализации участия генетического аппарата всех клеток организма, ферментных систем, пищеварительной системы, дыхательного аппарата, терморегуляции и т.д. Такое же положение складывается и относительно двух остальных каналов обеспечения бытия человека.</w:t>
      </w:r>
    </w:p>
    <w:p w:rsidR="00CA376D" w:rsidRDefault="00BC2F1F" w:rsidP="00CA37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F1F">
        <w:rPr>
          <w:rFonts w:ascii="Times New Roman" w:hAnsi="Times New Roman" w:cs="Times New Roman"/>
          <w:sz w:val="28"/>
          <w:szCs w:val="28"/>
        </w:rPr>
        <w:t>2. Любое средство обеспечения жизнедеятельности реализуется практически через все три канала. Так, пища несет в себе и структурный, и энергетический, и информационный потенциал; движение оказывается условием активизации пластических процессов, регулирует энергетический поток и несет важную для организма информацию, обеспечивающую в конечном итоге соответст</w:t>
      </w:r>
      <w:r w:rsidR="00CA376D">
        <w:rPr>
          <w:rFonts w:ascii="Times New Roman" w:hAnsi="Times New Roman" w:cs="Times New Roman"/>
          <w:sz w:val="28"/>
          <w:szCs w:val="28"/>
        </w:rPr>
        <w:t>вующие структурные перестройки.</w:t>
      </w:r>
    </w:p>
    <w:p w:rsidR="00CA376D" w:rsidRDefault="00CA376D" w:rsidP="00CA37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C2F1F" w:rsidRPr="00BC2F1F">
        <w:rPr>
          <w:rFonts w:ascii="Times New Roman" w:hAnsi="Times New Roman" w:cs="Times New Roman"/>
          <w:sz w:val="28"/>
          <w:szCs w:val="28"/>
        </w:rPr>
        <w:t xml:space="preserve">труктура здорового образа жизни должна включать следующие </w:t>
      </w:r>
      <w:r w:rsidR="00BC2F1F" w:rsidRPr="00BC2F1F">
        <w:rPr>
          <w:rFonts w:ascii="Times New Roman" w:hAnsi="Times New Roman" w:cs="Times New Roman"/>
          <w:sz w:val="28"/>
          <w:szCs w:val="28"/>
        </w:rPr>
        <w:lastRenderedPageBreak/>
        <w:t>факторы:</w:t>
      </w:r>
    </w:p>
    <w:p w:rsidR="00BC2F1F" w:rsidRPr="00BC2F1F" w:rsidRDefault="00CA376D" w:rsidP="00CA37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C2F1F" w:rsidRPr="00BC2F1F">
        <w:rPr>
          <w:rFonts w:ascii="Times New Roman" w:hAnsi="Times New Roman" w:cs="Times New Roman"/>
          <w:sz w:val="28"/>
          <w:szCs w:val="28"/>
        </w:rPr>
        <w:t>оптимальный двигательный режим;</w:t>
      </w:r>
    </w:p>
    <w:p w:rsidR="00CA376D" w:rsidRDefault="00CA376D" w:rsidP="00CA37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C2F1F" w:rsidRPr="00BC2F1F">
        <w:rPr>
          <w:rFonts w:ascii="Times New Roman" w:hAnsi="Times New Roman" w:cs="Times New Roman"/>
          <w:sz w:val="28"/>
          <w:szCs w:val="28"/>
        </w:rPr>
        <w:t>трени</w:t>
      </w:r>
      <w:r>
        <w:rPr>
          <w:rFonts w:ascii="Times New Roman" w:hAnsi="Times New Roman" w:cs="Times New Roman"/>
          <w:sz w:val="28"/>
          <w:szCs w:val="28"/>
        </w:rPr>
        <w:t>ровку иммунитета и закаливание;</w:t>
      </w:r>
    </w:p>
    <w:p w:rsidR="00CA376D" w:rsidRDefault="00CA376D" w:rsidP="00CA37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-рациональное питание;</w:t>
      </w:r>
    </w:p>
    <w:p w:rsidR="00CA376D" w:rsidRDefault="00CA376D" w:rsidP="00CA37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C2F1F" w:rsidRPr="00BC2F1F">
        <w:rPr>
          <w:rFonts w:ascii="Times New Roman" w:hAnsi="Times New Roman" w:cs="Times New Roman"/>
          <w:sz w:val="28"/>
          <w:szCs w:val="28"/>
        </w:rPr>
        <w:t xml:space="preserve">психофизиологическую </w:t>
      </w:r>
      <w:r>
        <w:rPr>
          <w:rFonts w:ascii="Times New Roman" w:hAnsi="Times New Roman" w:cs="Times New Roman"/>
          <w:sz w:val="28"/>
          <w:szCs w:val="28"/>
        </w:rPr>
        <w:t>регуляцию;</w:t>
      </w:r>
    </w:p>
    <w:p w:rsidR="00CA376D" w:rsidRDefault="00CA376D" w:rsidP="00CA37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C2F1F" w:rsidRPr="00BC2F1F">
        <w:rPr>
          <w:rFonts w:ascii="Times New Roman" w:hAnsi="Times New Roman" w:cs="Times New Roman"/>
          <w:sz w:val="28"/>
          <w:szCs w:val="28"/>
        </w:rPr>
        <w:t>психо</w:t>
      </w:r>
      <w:r>
        <w:rPr>
          <w:rFonts w:ascii="Times New Roman" w:hAnsi="Times New Roman" w:cs="Times New Roman"/>
          <w:sz w:val="28"/>
          <w:szCs w:val="28"/>
        </w:rPr>
        <w:t>сексуальную и половую культуру;</w:t>
      </w:r>
    </w:p>
    <w:p w:rsidR="00CA376D" w:rsidRDefault="00CA376D" w:rsidP="00CA37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-рациональный режим жизни;</w:t>
      </w:r>
    </w:p>
    <w:p w:rsidR="00CA376D" w:rsidRDefault="00CA376D" w:rsidP="00CA37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-отсутствие вредных привычек;</w:t>
      </w:r>
    </w:p>
    <w:p w:rsidR="00BC2F1F" w:rsidRPr="00CA376D" w:rsidRDefault="00CA376D" w:rsidP="00CA37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 w:rsidR="00BC2F1F" w:rsidRPr="00BC2F1F">
        <w:rPr>
          <w:rFonts w:ascii="Times New Roman" w:hAnsi="Times New Roman" w:cs="Times New Roman"/>
          <w:sz w:val="28"/>
          <w:szCs w:val="28"/>
        </w:rPr>
        <w:t>валеологическое самообразование.</w:t>
      </w:r>
    </w:p>
    <w:p w:rsidR="005F3ECB" w:rsidRPr="002A11B5" w:rsidRDefault="005F3ECB" w:rsidP="00BC2F1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F3ECB" w:rsidRPr="002A1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E08E1"/>
    <w:multiLevelType w:val="hybridMultilevel"/>
    <w:tmpl w:val="9B3CE8E2"/>
    <w:lvl w:ilvl="0" w:tplc="EDAA24BE">
      <w:numFmt w:val="bullet"/>
      <w:lvlText w:val="•"/>
      <w:lvlJc w:val="left"/>
      <w:pPr>
        <w:ind w:left="221" w:hanging="708"/>
      </w:pPr>
      <w:rPr>
        <w:rFonts w:ascii="Arial" w:eastAsia="Arial" w:hAnsi="Arial" w:cs="Arial" w:hint="default"/>
        <w:w w:val="99"/>
        <w:sz w:val="28"/>
        <w:szCs w:val="28"/>
        <w:lang w:val="ru-RU" w:eastAsia="en-US" w:bidi="ar-SA"/>
      </w:rPr>
    </w:lvl>
    <w:lvl w:ilvl="1" w:tplc="0576C48A">
      <w:numFmt w:val="bullet"/>
      <w:lvlText w:val="•"/>
      <w:lvlJc w:val="left"/>
      <w:pPr>
        <w:ind w:left="1178" w:hanging="708"/>
      </w:pPr>
      <w:rPr>
        <w:rFonts w:hint="default"/>
        <w:lang w:val="ru-RU" w:eastAsia="en-US" w:bidi="ar-SA"/>
      </w:rPr>
    </w:lvl>
    <w:lvl w:ilvl="2" w:tplc="5A1EA26A">
      <w:numFmt w:val="bullet"/>
      <w:lvlText w:val="•"/>
      <w:lvlJc w:val="left"/>
      <w:pPr>
        <w:ind w:left="2137" w:hanging="708"/>
      </w:pPr>
      <w:rPr>
        <w:rFonts w:hint="default"/>
        <w:lang w:val="ru-RU" w:eastAsia="en-US" w:bidi="ar-SA"/>
      </w:rPr>
    </w:lvl>
    <w:lvl w:ilvl="3" w:tplc="2FCC2B26">
      <w:numFmt w:val="bullet"/>
      <w:lvlText w:val="•"/>
      <w:lvlJc w:val="left"/>
      <w:pPr>
        <w:ind w:left="3095" w:hanging="708"/>
      </w:pPr>
      <w:rPr>
        <w:rFonts w:hint="default"/>
        <w:lang w:val="ru-RU" w:eastAsia="en-US" w:bidi="ar-SA"/>
      </w:rPr>
    </w:lvl>
    <w:lvl w:ilvl="4" w:tplc="A8FC5EA2">
      <w:numFmt w:val="bullet"/>
      <w:lvlText w:val="•"/>
      <w:lvlJc w:val="left"/>
      <w:pPr>
        <w:ind w:left="4054" w:hanging="708"/>
      </w:pPr>
      <w:rPr>
        <w:rFonts w:hint="default"/>
        <w:lang w:val="ru-RU" w:eastAsia="en-US" w:bidi="ar-SA"/>
      </w:rPr>
    </w:lvl>
    <w:lvl w:ilvl="5" w:tplc="F7AE7086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 w:tplc="3EA0E264">
      <w:numFmt w:val="bullet"/>
      <w:lvlText w:val="•"/>
      <w:lvlJc w:val="left"/>
      <w:pPr>
        <w:ind w:left="5971" w:hanging="708"/>
      </w:pPr>
      <w:rPr>
        <w:rFonts w:hint="default"/>
        <w:lang w:val="ru-RU" w:eastAsia="en-US" w:bidi="ar-SA"/>
      </w:rPr>
    </w:lvl>
    <w:lvl w:ilvl="7" w:tplc="D8806590">
      <w:numFmt w:val="bullet"/>
      <w:lvlText w:val="•"/>
      <w:lvlJc w:val="left"/>
      <w:pPr>
        <w:ind w:left="6930" w:hanging="708"/>
      </w:pPr>
      <w:rPr>
        <w:rFonts w:hint="default"/>
        <w:lang w:val="ru-RU" w:eastAsia="en-US" w:bidi="ar-SA"/>
      </w:rPr>
    </w:lvl>
    <w:lvl w:ilvl="8" w:tplc="AE34874A">
      <w:numFmt w:val="bullet"/>
      <w:lvlText w:val="•"/>
      <w:lvlJc w:val="left"/>
      <w:pPr>
        <w:ind w:left="7889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436D6A4F"/>
    <w:multiLevelType w:val="multilevel"/>
    <w:tmpl w:val="2C004598"/>
    <w:lvl w:ilvl="0">
      <w:start w:val="2"/>
      <w:numFmt w:val="decimal"/>
      <w:lvlText w:val="%1"/>
      <w:lvlJc w:val="left"/>
      <w:pPr>
        <w:ind w:left="135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52" w:hanging="42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61" w:hanging="631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701" w:hanging="773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2926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73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19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66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13" w:hanging="77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EFA"/>
    <w:rsid w:val="00123DFA"/>
    <w:rsid w:val="00200E42"/>
    <w:rsid w:val="002021B3"/>
    <w:rsid w:val="002672DA"/>
    <w:rsid w:val="002A11B5"/>
    <w:rsid w:val="002A3639"/>
    <w:rsid w:val="002B18CD"/>
    <w:rsid w:val="00334F78"/>
    <w:rsid w:val="003B21B0"/>
    <w:rsid w:val="003B3C83"/>
    <w:rsid w:val="003F1EFA"/>
    <w:rsid w:val="00474016"/>
    <w:rsid w:val="004A54F6"/>
    <w:rsid w:val="005B7AAB"/>
    <w:rsid w:val="005F3ECB"/>
    <w:rsid w:val="00615716"/>
    <w:rsid w:val="006438F2"/>
    <w:rsid w:val="007E3C90"/>
    <w:rsid w:val="008C5414"/>
    <w:rsid w:val="00920614"/>
    <w:rsid w:val="00AC781F"/>
    <w:rsid w:val="00BC2F1F"/>
    <w:rsid w:val="00CA376D"/>
    <w:rsid w:val="00E9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A7235"/>
  <w15:chartTrackingRefBased/>
  <w15:docId w15:val="{C13398FC-1F7C-4BEC-920A-FD5AAAE2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E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heading 3"/>
    <w:basedOn w:val="a"/>
    <w:link w:val="30"/>
    <w:uiPriority w:val="1"/>
    <w:qFormat/>
    <w:rsid w:val="006438F2"/>
    <w:pPr>
      <w:adjustRightInd/>
      <w:ind w:left="221"/>
      <w:jc w:val="both"/>
      <w:outlineLvl w:val="2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C5414"/>
    <w:pPr>
      <w:adjustRightInd/>
      <w:ind w:left="221" w:firstLine="707"/>
    </w:pPr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8C5414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6438F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6438F2"/>
    <w:pPr>
      <w:adjustRightInd/>
      <w:ind w:left="221" w:hanging="709"/>
    </w:pPr>
    <w:rPr>
      <w:rFonts w:ascii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9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8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1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1925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2020-11-01T15:29:00Z</dcterms:created>
  <dcterms:modified xsi:type="dcterms:W3CDTF">2020-11-01T16:35:00Z</dcterms:modified>
</cp:coreProperties>
</file>